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AF05F" w14:textId="40F33BCD" w:rsidR="003156F4" w:rsidRDefault="003156F4">
      <w:r>
        <w:t>Articoli e pubblicazioni riguardanti la consegna dell’ecografo.</w:t>
      </w:r>
    </w:p>
    <w:p w14:paraId="1046F940" w14:textId="77777777" w:rsidR="00CA53FD" w:rsidRDefault="00CA53FD"/>
    <w:p w14:paraId="519E2D0D" w14:textId="1CD88309" w:rsidR="00CA53FD" w:rsidRDefault="00CA53FD">
      <w:r>
        <w:t xml:space="preserve">Il Giorno del 16/02/26 </w:t>
      </w:r>
      <w:r w:rsidR="009B7340">
        <w:t>di Barbara Calderola</w:t>
      </w:r>
    </w:p>
    <w:p w14:paraId="41DB5B63" w14:textId="48B04CBB" w:rsidR="009B7340" w:rsidRDefault="00BD1558">
      <w:r>
        <w:rPr>
          <w:noProof/>
        </w:rPr>
        <w:drawing>
          <wp:anchor distT="0" distB="0" distL="114300" distR="114300" simplePos="0" relativeHeight="251659264" behindDoc="0" locked="0" layoutInCell="1" allowOverlap="1" wp14:anchorId="2F201282" wp14:editId="30921D90">
            <wp:simplePos x="0" y="0"/>
            <wp:positionH relativeFrom="column">
              <wp:posOffset>138430</wp:posOffset>
            </wp:positionH>
            <wp:positionV relativeFrom="paragraph">
              <wp:posOffset>617220</wp:posOffset>
            </wp:positionV>
            <wp:extent cx="6120130" cy="5645785"/>
            <wp:effectExtent l="8572" t="0" r="3493" b="3492"/>
            <wp:wrapTopAndBottom/>
            <wp:docPr id="1998808935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120130" cy="5645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65466DA8" w14:textId="77777777" w:rsidR="009B7340" w:rsidRDefault="009B7340"/>
    <w:p w14:paraId="0A6B9CD2" w14:textId="0ABE7C39" w:rsidR="003156F4" w:rsidRDefault="000F7536">
      <w:r>
        <w:t xml:space="preserve">Lo stesso articolo si può visualizzare al seguente indirizzo </w:t>
      </w:r>
      <w:proofErr w:type="spellStart"/>
      <w:r>
        <w:t>internet</w:t>
      </w:r>
      <w:proofErr w:type="spellEnd"/>
      <w:r>
        <w:t>:</w:t>
      </w:r>
    </w:p>
    <w:p w14:paraId="522D7145" w14:textId="130DAEF1" w:rsidR="0037482C" w:rsidRDefault="0037482C">
      <w:r w:rsidRPr="0037482C">
        <w:t>https://www.ilgiorno.it/milano/cronaca/donazione-allospedale-uboldo-arriva-a975382</w:t>
      </w:r>
      <w:r>
        <w:t>3</w:t>
      </w:r>
    </w:p>
    <w:p w14:paraId="42E508D5" w14:textId="77777777" w:rsidR="00723521" w:rsidRDefault="00723521"/>
    <w:p w14:paraId="31892F17" w14:textId="77777777" w:rsidR="00723521" w:rsidRDefault="00723521"/>
    <w:p w14:paraId="168EAB69" w14:textId="77777777" w:rsidR="00723521" w:rsidRDefault="00723521"/>
    <w:p w14:paraId="0C7AF4CD" w14:textId="76E050F5" w:rsidR="003156F4" w:rsidRDefault="00723521">
      <w:r>
        <w:t>L</w:t>
      </w:r>
      <w:r w:rsidR="009B7340">
        <w:t>a Gazzetta della Martesana del</w:t>
      </w:r>
      <w:r w:rsidR="00386F7F">
        <w:t xml:space="preserve"> 14/02/26</w:t>
      </w:r>
      <w:r w:rsidR="009B7340">
        <w:t xml:space="preserve"> di Gabriele Ticozzi</w:t>
      </w:r>
    </w:p>
    <w:p w14:paraId="11922A00" w14:textId="77777777" w:rsidR="00386F7F" w:rsidRDefault="00386F7F"/>
    <w:p w14:paraId="65842068" w14:textId="4A90B807" w:rsidR="00386F7F" w:rsidRPr="00386F7F" w:rsidRDefault="00386F7F" w:rsidP="00386F7F">
      <w:r w:rsidRPr="00386F7F">
        <w:rPr>
          <w:noProof/>
        </w:rPr>
        <w:drawing>
          <wp:inline distT="0" distB="0" distL="0" distR="0" wp14:anchorId="7F43C25B" wp14:editId="1AF7C3B0">
            <wp:extent cx="6120130" cy="7087870"/>
            <wp:effectExtent l="0" t="0" r="0" b="0"/>
            <wp:docPr id="2022246364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7087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A531DD" w14:textId="77777777" w:rsidR="00386F7F" w:rsidRDefault="00386F7F"/>
    <w:p w14:paraId="37AF4C8F" w14:textId="77777777" w:rsidR="00723521" w:rsidRDefault="00723521" w:rsidP="00723521">
      <w:r>
        <w:t xml:space="preserve">Lo stesso articolo si può visualizzare al seguente indirizzo </w:t>
      </w:r>
      <w:proofErr w:type="spellStart"/>
      <w:r>
        <w:t>internet</w:t>
      </w:r>
      <w:proofErr w:type="spellEnd"/>
      <w:r>
        <w:t>:</w:t>
      </w:r>
    </w:p>
    <w:p w14:paraId="0A0D2F6B" w14:textId="2347F7BD" w:rsidR="00AF5EEA" w:rsidRDefault="00AF5EEA">
      <w:r w:rsidRPr="00AF5EEA">
        <w:t>https://primalamartesana.it/sanita/un-nuovo-ecocardiografo-avanzato-per-lospedale-uboldo-donazione-del-centro-studi-gianni-mori-e-fondazione-bcc-milan</w:t>
      </w:r>
      <w:r>
        <w:t>o/</w:t>
      </w:r>
    </w:p>
    <w:p w14:paraId="3E2EE6C3" w14:textId="77777777" w:rsidR="00BD1558" w:rsidRDefault="00BD1558"/>
    <w:p w14:paraId="11768C0E" w14:textId="77777777" w:rsidR="004513DF" w:rsidRDefault="004513DF"/>
    <w:p w14:paraId="53A1924F" w14:textId="710E2B63" w:rsidR="004513DF" w:rsidRDefault="004513DF">
      <w:r>
        <w:t>Un trafiletto che dà la notizia della donazione dell’ecografo è pubblicata dalla Fondazione BCC Milano al seguente indirizzo:</w:t>
      </w:r>
    </w:p>
    <w:p w14:paraId="7DDF11CD" w14:textId="7DE1B6F6" w:rsidR="004513DF" w:rsidRDefault="004513DF">
      <w:r w:rsidRPr="004513DF">
        <w:t>https://fondazionebccmilano.it/erogazioni/centro-studi-e-ricerce-mediche-dot-g-mori-onlu</w:t>
      </w:r>
      <w:r>
        <w:t>s/</w:t>
      </w:r>
    </w:p>
    <w:p w14:paraId="43466CB3" w14:textId="77777777" w:rsidR="00BD1558" w:rsidRDefault="00BD1558"/>
    <w:p w14:paraId="3E859113" w14:textId="77777777" w:rsidR="00BD1558" w:rsidRDefault="00BD1558"/>
    <w:sectPr w:rsidR="00BD1558" w:rsidSect="0050289A">
      <w:pgSz w:w="12240" w:h="15840" w:code="1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8CBA47" w14:textId="77777777" w:rsidR="00913ED8" w:rsidRDefault="00913ED8" w:rsidP="009B7340">
      <w:pPr>
        <w:spacing w:after="0" w:line="240" w:lineRule="auto"/>
      </w:pPr>
      <w:r>
        <w:separator/>
      </w:r>
    </w:p>
  </w:endnote>
  <w:endnote w:type="continuationSeparator" w:id="0">
    <w:p w14:paraId="138A3159" w14:textId="77777777" w:rsidR="00913ED8" w:rsidRDefault="00913ED8" w:rsidP="009B73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D95387" w14:textId="77777777" w:rsidR="00913ED8" w:rsidRDefault="00913ED8" w:rsidP="009B7340">
      <w:pPr>
        <w:spacing w:after="0" w:line="240" w:lineRule="auto"/>
      </w:pPr>
      <w:r>
        <w:separator/>
      </w:r>
    </w:p>
  </w:footnote>
  <w:footnote w:type="continuationSeparator" w:id="0">
    <w:p w14:paraId="3E25327D" w14:textId="77777777" w:rsidR="00913ED8" w:rsidRDefault="00913ED8" w:rsidP="009B734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6F4"/>
    <w:rsid w:val="000F7536"/>
    <w:rsid w:val="002A1C6B"/>
    <w:rsid w:val="003156F4"/>
    <w:rsid w:val="0037482C"/>
    <w:rsid w:val="00386F7F"/>
    <w:rsid w:val="003C46AB"/>
    <w:rsid w:val="004513DF"/>
    <w:rsid w:val="0050289A"/>
    <w:rsid w:val="0057300C"/>
    <w:rsid w:val="00723521"/>
    <w:rsid w:val="007D64E8"/>
    <w:rsid w:val="00913ED8"/>
    <w:rsid w:val="009B7340"/>
    <w:rsid w:val="00AF5EEA"/>
    <w:rsid w:val="00BD1558"/>
    <w:rsid w:val="00CA53FD"/>
    <w:rsid w:val="00E27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33A06"/>
  <w15:chartTrackingRefBased/>
  <w15:docId w15:val="{663D0DEF-389B-4587-88C7-E746531A9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156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156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156F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156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156F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156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156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156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156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156F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156F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156F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156F4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156F4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156F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156F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156F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156F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156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156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156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156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156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156F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156F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156F4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156F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156F4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156F4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9B73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B7340"/>
  </w:style>
  <w:style w:type="paragraph" w:styleId="Pidipagina">
    <w:name w:val="footer"/>
    <w:basedOn w:val="Normale"/>
    <w:link w:val="PidipaginaCarattere"/>
    <w:uiPriority w:val="99"/>
    <w:unhideWhenUsed/>
    <w:rsid w:val="009B734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B7340"/>
  </w:style>
  <w:style w:type="character" w:styleId="Collegamentoipertestuale">
    <w:name w:val="Hyperlink"/>
    <w:basedOn w:val="Carpredefinitoparagrafo"/>
    <w:uiPriority w:val="99"/>
    <w:unhideWhenUsed/>
    <w:rsid w:val="0037482C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748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 Farina</dc:creator>
  <cp:keywords/>
  <dc:description/>
  <cp:lastModifiedBy>Claudio Farina</cp:lastModifiedBy>
  <cp:revision>13</cp:revision>
  <dcterms:created xsi:type="dcterms:W3CDTF">2026-02-23T10:18:00Z</dcterms:created>
  <dcterms:modified xsi:type="dcterms:W3CDTF">2026-02-23T11:06:00Z</dcterms:modified>
</cp:coreProperties>
</file>